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Akash Darji</w:t>
      </w:r>
    </w:p>
    <w:p w:rsidR="00000000" w:rsidDel="00000000" w:rsidP="00000000" w:rsidRDefault="00000000" w:rsidRPr="00000000" w14:paraId="00000001">
      <w:pPr>
        <w:spacing w:line="480" w:lineRule="auto"/>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project is almost like the game show “Are You Smarter Than A 5th Grader” its just in a powerpoint format. Basically In each game, a student is asked a series of questions, spanning topics/ subject. Each question is associated with a grade level; there are two questions per grade, from first to fifth. The student can answer the questions in any order, and each correct answer raises their cumulative amount of winnings to the next question. After answering the fifth question correctly, they are guaranteed to leave with at least $25,000  (Fake money) . If the student correctly answers the first ten questions, they are given the opportunity to answer a fifth-grade bonus question worth $1,000,000  (Fake money). </w:t>
      </w:r>
    </w:p>
    <w:p w:rsidR="00000000" w:rsidDel="00000000" w:rsidP="00000000" w:rsidRDefault="00000000" w:rsidRPr="00000000" w14:paraId="00000002">
      <w:pPr>
        <w:spacing w:line="480" w:lineRule="auto"/>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Five fifth graders appear on each show and play along in the show; similarly the entire class will play along as the fifth graders. The student has three forms of answer-assistance options (two cheats and a Save), each available for use once per game (up to, but not including, the million dollar subject). The two cheats, Peek and Copy, can be invoked by the student to aid in making a decision as follows:</w:t>
      </w:r>
    </w:p>
    <w:p w:rsidR="00000000" w:rsidDel="00000000" w:rsidP="00000000" w:rsidRDefault="00000000" w:rsidRPr="00000000" w14:paraId="00000003">
      <w:pPr>
        <w:numPr>
          <w:ilvl w:val="0"/>
          <w:numId w:val="2"/>
        </w:numPr>
        <w:spacing w:after="20" w:before="60" w:line="480" w:lineRule="auto"/>
        <w:ind w:left="1060" w:hanging="360"/>
        <w:contextualSpacing w:val="1"/>
        <w:rPr>
          <w:color w:val="000000"/>
          <w:sz w:val="24"/>
          <w:szCs w:val="24"/>
        </w:rPr>
      </w:pPr>
      <w:r w:rsidDel="00000000" w:rsidR="00000000" w:rsidRPr="00000000">
        <w:rPr>
          <w:rFonts w:ascii="Times New Roman" w:cs="Times New Roman" w:eastAsia="Times New Roman" w:hAnsi="Times New Roman"/>
          <w:b w:val="1"/>
          <w:sz w:val="24"/>
          <w:szCs w:val="24"/>
          <w:rtl w:val="0"/>
        </w:rPr>
        <w:t xml:space="preserve">Peek</w:t>
      </w:r>
      <w:r w:rsidDel="00000000" w:rsidR="00000000" w:rsidRPr="00000000">
        <w:rPr>
          <w:rFonts w:ascii="Times New Roman" w:cs="Times New Roman" w:eastAsia="Times New Roman" w:hAnsi="Times New Roman"/>
          <w:sz w:val="24"/>
          <w:szCs w:val="24"/>
          <w:rtl w:val="0"/>
        </w:rPr>
        <w:t xml:space="preserve">: The student is shown their classmate's answer and may choose whether to go along with it or not; however, they must answer the question upon using this cheat.</w:t>
      </w:r>
    </w:p>
    <w:p w:rsidR="00000000" w:rsidDel="00000000" w:rsidP="00000000" w:rsidRDefault="00000000" w:rsidRPr="00000000" w14:paraId="00000004">
      <w:pPr>
        <w:numPr>
          <w:ilvl w:val="0"/>
          <w:numId w:val="2"/>
        </w:numPr>
        <w:spacing w:after="20" w:before="60" w:line="480" w:lineRule="auto"/>
        <w:ind w:left="1060" w:hanging="360"/>
        <w:contextualSpacing w:val="1"/>
        <w:rPr>
          <w:color w:val="000000"/>
          <w:sz w:val="24"/>
          <w:szCs w:val="24"/>
        </w:rPr>
      </w:pPr>
      <w:r w:rsidDel="00000000" w:rsidR="00000000" w:rsidRPr="00000000">
        <w:rPr>
          <w:rFonts w:ascii="Times New Roman" w:cs="Times New Roman" w:eastAsia="Times New Roman" w:hAnsi="Times New Roman"/>
          <w:b w:val="1"/>
          <w:sz w:val="24"/>
          <w:szCs w:val="24"/>
          <w:rtl w:val="0"/>
        </w:rPr>
        <w:t xml:space="preserve">Copy</w:t>
      </w:r>
      <w:r w:rsidDel="00000000" w:rsidR="00000000" w:rsidRPr="00000000">
        <w:rPr>
          <w:rFonts w:ascii="Times New Roman" w:cs="Times New Roman" w:eastAsia="Times New Roman" w:hAnsi="Times New Roman"/>
          <w:sz w:val="24"/>
          <w:szCs w:val="24"/>
          <w:rtl w:val="0"/>
        </w:rPr>
        <w:t xml:space="preserve">: The student is locked into using their classmate's answer, without being able to see it first. </w:t>
      </w:r>
    </w:p>
    <w:p w:rsidR="00000000" w:rsidDel="00000000" w:rsidP="00000000" w:rsidRDefault="00000000" w:rsidRPr="00000000" w14:paraId="00000005">
      <w:pPr>
        <w:numPr>
          <w:ilvl w:val="0"/>
          <w:numId w:val="1"/>
        </w:numPr>
        <w:spacing w:after="20" w:before="60" w:line="480" w:lineRule="auto"/>
        <w:ind w:left="1060" w:hanging="360"/>
        <w:contextualSpacing w:val="1"/>
        <w:rPr>
          <w:color w:val="000000"/>
          <w:sz w:val="24"/>
          <w:szCs w:val="24"/>
        </w:rPr>
      </w:pPr>
      <w:r w:rsidDel="00000000" w:rsidR="00000000" w:rsidRPr="00000000">
        <w:rPr>
          <w:rFonts w:ascii="Times New Roman" w:cs="Times New Roman" w:eastAsia="Times New Roman" w:hAnsi="Times New Roman"/>
          <w:b w:val="1"/>
          <w:sz w:val="24"/>
          <w:szCs w:val="24"/>
          <w:rtl w:val="0"/>
        </w:rPr>
        <w:t xml:space="preserve">Save</w:t>
      </w:r>
      <w:r w:rsidDel="00000000" w:rsidR="00000000" w:rsidRPr="00000000">
        <w:rPr>
          <w:rFonts w:ascii="Times New Roman" w:cs="Times New Roman" w:eastAsia="Times New Roman" w:hAnsi="Times New Roman"/>
          <w:sz w:val="24"/>
          <w:szCs w:val="24"/>
          <w:rtl w:val="0"/>
        </w:rPr>
        <w:t xml:space="preserve">: If the student answers incorrectly but their classmate is correct, they are credited with a correct answer. Unlike the Peek or Copy, the contestant cannot elect to use the Save, as it is used automatically on their first incorrect response. However, if the classmate's answer is also incorrect (or the classmate's answer is the same as the student’s), the contestant loses. Players could use the Save in tandem with the Peek to have two possible answers, theirs and their classmate's.</w:t>
      </w:r>
    </w:p>
    <w:p w:rsidR="00000000" w:rsidDel="00000000" w:rsidP="00000000" w:rsidRDefault="00000000" w:rsidRPr="00000000" w14:paraId="00000006">
      <w:pP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480" w:lineRule="auto"/>
        <w:contextualSpacing w:val="0"/>
        <w:rPr>
          <w:rFonts w:ascii="Times New Roman" w:cs="Times New Roman" w:eastAsia="Times New Roman" w:hAnsi="Times New Roman"/>
          <w:sz w:val="24"/>
          <w:szCs w:val="24"/>
        </w:rPr>
      </w:pPr>
      <w:r w:rsidDel="00000000" w:rsidR="00000000" w:rsidRPr="00000000">
        <w:rPr>
          <w:rtl w:val="0"/>
        </w:rPr>
      </w:r>
    </w:p>
    <w:sectPr>
      <w:headerReference r:id="rId6" w:type="default"/>
      <w:pgSz w:h="15840" w:w="12240"/>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b w:val="0"/>
        <w:i w:val="0"/>
        <w:smallCaps w:val="0"/>
        <w:strike w:val="0"/>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2222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