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78D" w:rsidRDefault="00BA143A" w:rsidP="0092578D">
      <w:pPr>
        <w:spacing w:line="360" w:lineRule="auto"/>
        <w:jc w:val="center"/>
      </w:pPr>
      <w:bookmarkStart w:id="0" w:name="_GoBack"/>
      <w:bookmarkEnd w:id="0"/>
      <w:r>
        <w:rPr>
          <w:noProof/>
        </w:rPr>
        <mc:AlternateContent>
          <mc:Choice Requires="wps">
            <w:drawing>
              <wp:inline distT="0" distB="0" distL="0" distR="0">
                <wp:extent cx="3467100" cy="619125"/>
                <wp:effectExtent l="0" t="0" r="0" b="0"/>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467100" cy="619125"/>
                        </a:xfrm>
                        <a:prstGeom prst="rect">
                          <a:avLst/>
                        </a:prstGeom>
                        <a:extLst>
                          <a:ext uri="{91240B29-F687-4F45-9708-019B960494DF}">
                            <a14:hiddenLine xmlns:a14="http://schemas.microsoft.com/office/drawing/2010/main" w="12700">
                              <a:solidFill>
                                <a:srgbClr val="3333CC"/>
                              </a:solidFill>
                              <a:round/>
                              <a:headEnd/>
                              <a:tailEnd/>
                            </a14:hiddenLine>
                          </a:ext>
                          <a:ext uri="{AF507438-7753-43E0-B8FC-AC1667EBCBE1}">
                            <a14:hiddenEffects xmlns:a14="http://schemas.microsoft.com/office/drawing/2010/main">
                              <a:effectLst/>
                            </a14:hiddenEffects>
                          </a:ext>
                        </a:extLst>
                      </wps:spPr>
                      <wps:txbx>
                        <w:txbxContent>
                          <w:p w:rsidR="00BA143A" w:rsidRDefault="00BA143A" w:rsidP="00BA143A">
                            <w:pPr>
                              <w:pStyle w:val="NormalWeb"/>
                              <w:spacing w:before="0" w:beforeAutospacing="0" w:after="0" w:afterAutospacing="0"/>
                              <w:jc w:val="center"/>
                            </w:pPr>
                            <w:r>
                              <w:rPr>
                                <w:rFonts w:ascii="Arial Black" w:hAnsi="Arial Black"/>
                                <w:color w:val="365F91" w:themeColor="accent1" w:themeShade="BF"/>
                                <w:sz w:val="48"/>
                                <w:szCs w:val="48"/>
                                <w14:textFill>
                                  <w14:solidFill>
                                    <w14:schemeClr w14:val="accent1">
                                      <w14:alpha w14:val="50000"/>
                                      <w14:lumMod w14:val="75000"/>
                                    </w14:schemeClr>
                                  </w14:solidFill>
                                </w14:textFill>
                              </w:rPr>
                              <w:t>BANQUET CONTRACT</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273pt;height:4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" filled="f" stroked="f" strokecolor="#33c" strokeweight="1pt">
                <v:stroke joinstyle="round"/>
                <o:lock v:ext="edit" shapetype="t"/>
                <v:textbox style="mso-fit-shape-to-text:t">
                  <w:txbxContent>
                    <w:p w:rsidR="00BA143A" w:rsidRDefault="00BA143A" w:rsidP="00BA143A">
                      <w:pPr>
                        <w:pStyle w:val="NormalWeb"/>
                        <w:spacing w:before="0" w:beforeAutospacing="0" w:after="0" w:afterAutospacing="0"/>
                        <w:jc w:val="center"/>
                      </w:pPr>
                      <w:r>
                        <w:rPr>
                          <w:rFonts w:ascii="Arial Black" w:hAnsi="Arial Black"/>
                          <w:color w:val="365F91" w:themeColor="accent1" w:themeShade="BF"/>
                          <w:sz w:val="48"/>
                          <w:szCs w:val="48"/>
                          <w14:textFill>
                            <w14:solidFill>
                              <w14:schemeClr w14:val="accent1">
                                <w14:alpha w14:val="50000"/>
                                <w14:lumMod w14:val="75000"/>
                              </w14:schemeClr>
                            </w14:solidFill>
                          </w14:textFill>
                        </w:rPr>
                        <w:t>BANQUET CONTRACT</w:t>
                      </w:r>
                    </w:p>
                  </w:txbxContent>
                </v:textbox>
                <w10:anchorlock/>
              </v:shape>
            </w:pict>
          </mc:Fallback>
        </mc:AlternateContent>
      </w:r>
    </w:p>
    <w:p w:rsidR="0092578D" w:rsidRDefault="0092578D" w:rsidP="0092578D">
      <w:pPr>
        <w:pBdr>
          <w:bottom w:val="single" w:sz="18" w:space="1" w:color="0000FF"/>
        </w:pBdr>
        <w:spacing w:line="360" w:lineRule="auto"/>
        <w:jc w:val="both"/>
      </w:pPr>
    </w:p>
    <w:p w:rsidR="0092578D" w:rsidRDefault="0092578D" w:rsidP="006F051E">
      <w:pPr>
        <w:spacing w:line="360" w:lineRule="auto"/>
        <w:jc w:val="both"/>
      </w:pPr>
    </w:p>
    <w:p w:rsidR="0092578D" w:rsidRPr="0092578D" w:rsidRDefault="001A3848" w:rsidP="00C062DB">
      <w:pPr>
        <w:numPr>
          <w:ilvl w:val="0"/>
          <w:numId w:val="1"/>
        </w:numPr>
        <w:spacing w:line="360" w:lineRule="auto"/>
        <w:rPr>
          <w:b/>
          <w:smallCaps/>
          <w:color w:val="0000FF"/>
        </w:rPr>
      </w:pPr>
      <w:r w:rsidRPr="0092578D">
        <w:rPr>
          <w:b/>
          <w:smallCaps/>
          <w:color w:val="0000FF"/>
        </w:rPr>
        <w:t>Room Rental:</w:t>
      </w:r>
    </w:p>
    <w:p w:rsidR="00382463" w:rsidRDefault="00E14791" w:rsidP="00C062DB">
      <w:pPr>
        <w:spacing w:line="360" w:lineRule="auto"/>
        <w:ind w:left="360"/>
      </w:pPr>
      <w:r>
        <w:t>The</w:t>
      </w:r>
      <w:r w:rsidR="001A3848">
        <w:t xml:space="preserve"> </w:t>
      </w:r>
      <w:r w:rsidR="008B4468">
        <w:t xml:space="preserve">Annual Awards Dinner </w:t>
      </w:r>
      <w:r>
        <w:t xml:space="preserve">for Watkins Technologies </w:t>
      </w:r>
      <w:r w:rsidR="001A3848">
        <w:t xml:space="preserve">will be held in </w:t>
      </w:r>
      <w:r>
        <w:t>the</w:t>
      </w:r>
      <w:r w:rsidR="001A3848">
        <w:t xml:space="preserve"> </w:t>
      </w:r>
      <w:r w:rsidR="00F07196">
        <w:t>Maritime Room</w:t>
      </w:r>
      <w:r w:rsidR="006F051E">
        <w:rPr>
          <w:rStyle w:val="FootnoteReference"/>
        </w:rPr>
        <w:footnoteReference w:id="1"/>
      </w:r>
      <w:r w:rsidR="00A844C1" w:rsidRPr="00A844C1">
        <w:t xml:space="preserve"> </w:t>
      </w:r>
      <w:r>
        <w:t xml:space="preserve">of the Bell Orchid Hotel </w:t>
      </w:r>
      <w:r w:rsidR="00A844C1">
        <w:t xml:space="preserve">on the evening of Saturday, June 30, commencing at </w:t>
      </w:r>
      <w:smartTag w:uri="urn:schemas-microsoft-com:office:smarttags" w:element="time">
        <w:smartTagPr>
          <w:attr w:name="Minute" w:val="0"/>
          <w:attr w:name="Hour" w:val="18"/>
        </w:smartTagPr>
        <w:r w:rsidR="00A844C1">
          <w:t>6 p.m</w:t>
        </w:r>
        <w:r w:rsidR="0026648A">
          <w:t>.</w:t>
        </w:r>
      </w:smartTag>
      <w:r w:rsidR="00F07196">
        <w:t xml:space="preserve">, </w:t>
      </w:r>
      <w:r w:rsidR="001A3848">
        <w:t>at the rate of $</w:t>
      </w:r>
      <w:r w:rsidR="002A029A">
        <w:t>5</w:t>
      </w:r>
      <w:r w:rsidR="00522BEB">
        <w:t>,</w:t>
      </w:r>
      <w:r w:rsidR="002A029A">
        <w:t>0</w:t>
      </w:r>
      <w:r w:rsidR="00522BEB">
        <w:t>00</w:t>
      </w:r>
      <w:r w:rsidR="00F07196">
        <w:t xml:space="preserve">. </w:t>
      </w:r>
      <w:r w:rsidR="002A029A">
        <w:t>It is anticipated that there will be 120 in attendance.</w:t>
      </w:r>
      <w:r w:rsidR="00C062DB">
        <w:t xml:space="preserve"> </w:t>
      </w:r>
      <w:r w:rsidR="001A3848">
        <w:t xml:space="preserve">The hotel reserves the right to change the room </w:t>
      </w:r>
      <w:r w:rsidR="002623F1">
        <w:t>accommodation</w:t>
      </w:r>
      <w:r w:rsidR="001A3848">
        <w:t xml:space="preserve"> to best suit your needs and actual final guest count guarantee.</w:t>
      </w:r>
      <w:r w:rsidR="00C062DB">
        <w:t xml:space="preserve"> </w:t>
      </w:r>
      <w:r w:rsidR="001A3848">
        <w:t>A request to change the contracted set-up of a meeting (once the room has been set) will result in a $</w:t>
      </w:r>
      <w:r w:rsidR="00D700A8">
        <w:t>100</w:t>
      </w:r>
      <w:r w:rsidR="001A3848">
        <w:t xml:space="preserve"> reset fee.</w:t>
      </w:r>
    </w:p>
    <w:p w:rsidR="001A3848" w:rsidRPr="0092578D" w:rsidRDefault="001A3848" w:rsidP="00C062DB">
      <w:pPr>
        <w:numPr>
          <w:ilvl w:val="0"/>
          <w:numId w:val="1"/>
        </w:numPr>
        <w:spacing w:line="360" w:lineRule="auto"/>
        <w:rPr>
          <w:b/>
          <w:smallCaps/>
          <w:color w:val="0000FF"/>
        </w:rPr>
      </w:pPr>
      <w:r w:rsidRPr="0092578D">
        <w:rPr>
          <w:b/>
          <w:smallCaps/>
          <w:color w:val="0000FF"/>
        </w:rPr>
        <w:t>Audiovisual:</w:t>
      </w:r>
    </w:p>
    <w:p w:rsidR="001A3848" w:rsidRDefault="001A3848" w:rsidP="00C062DB">
      <w:pPr>
        <w:spacing w:line="360" w:lineRule="auto"/>
        <w:ind w:left="360"/>
      </w:pPr>
      <w:r>
        <w:t>Should you require any audiovisual equipment, please let me us know as soon as possible.</w:t>
      </w:r>
    </w:p>
    <w:p w:rsidR="006273D5" w:rsidRPr="0092578D" w:rsidRDefault="001A3848" w:rsidP="00C062DB">
      <w:pPr>
        <w:numPr>
          <w:ilvl w:val="0"/>
          <w:numId w:val="1"/>
        </w:numPr>
        <w:spacing w:line="360" w:lineRule="auto"/>
        <w:rPr>
          <w:b/>
          <w:smallCaps/>
          <w:color w:val="0000FF"/>
        </w:rPr>
      </w:pPr>
      <w:r w:rsidRPr="0092578D">
        <w:rPr>
          <w:b/>
          <w:smallCaps/>
          <w:color w:val="0000FF"/>
        </w:rPr>
        <w:t>Food and Beverage</w:t>
      </w:r>
      <w:r w:rsidR="000409F3" w:rsidRPr="0092578D">
        <w:rPr>
          <w:b/>
          <w:smallCaps/>
          <w:color w:val="0000FF"/>
        </w:rPr>
        <w:t>s</w:t>
      </w:r>
      <w:r w:rsidRPr="0092578D">
        <w:rPr>
          <w:b/>
          <w:smallCaps/>
          <w:color w:val="0000FF"/>
        </w:rPr>
        <w:t>:</w:t>
      </w:r>
    </w:p>
    <w:p w:rsidR="001A3848" w:rsidRDefault="006567C2" w:rsidP="00C062DB">
      <w:pPr>
        <w:spacing w:line="360" w:lineRule="auto"/>
        <w:ind w:left="360"/>
      </w:pPr>
      <w:r>
        <w:t xml:space="preserve">We reserve the right to charge for every person served. No food or beverage of any kind will be permitted to be brought onto or </w:t>
      </w:r>
      <w:r w:rsidR="00D700A8">
        <w:t xml:space="preserve">removed from our premises by company employees, their </w:t>
      </w:r>
      <w:r>
        <w:t>guests or invitees.</w:t>
      </w:r>
      <w:r w:rsidR="00C062DB">
        <w:t xml:space="preserve"> </w:t>
      </w:r>
      <w:r w:rsidR="001A3848">
        <w:t xml:space="preserve">The hotel will </w:t>
      </w:r>
      <w:r w:rsidR="006273D5">
        <w:t>supply all food and beverages and is responsible for the sale and service of all alcoholic beverages on the premises.</w:t>
      </w:r>
      <w:r w:rsidR="00C062DB">
        <w:t xml:space="preserve"> </w:t>
      </w:r>
      <w:r w:rsidR="001A3848">
        <w:t xml:space="preserve">Menu arrangements (see proposed menu) should be concluded at least 14 days prior to </w:t>
      </w:r>
      <w:r w:rsidR="001115C1">
        <w:t xml:space="preserve">the Dinner, </w:t>
      </w:r>
      <w:r w:rsidR="001A3848">
        <w:t>and a guarantee of the number of guests is needed 7 business days in advance, with final adjustment of guarantee at least 72 hours pr</w:t>
      </w:r>
      <w:r w:rsidR="001115C1">
        <w:t>ior to the function date.</w:t>
      </w:r>
      <w:r w:rsidR="00C062DB">
        <w:t xml:space="preserve"> </w:t>
      </w:r>
      <w:r w:rsidR="001115C1">
        <w:t>The $</w:t>
      </w:r>
      <w:r w:rsidR="002A029A">
        <w:t>5,000</w:t>
      </w:r>
      <w:r w:rsidR="001115C1">
        <w:t xml:space="preserve"> </w:t>
      </w:r>
      <w:r w:rsidR="001A3848">
        <w:t xml:space="preserve">will allow for a variance of 5 </w:t>
      </w:r>
      <w:r w:rsidR="002623F1">
        <w:t>percent</w:t>
      </w:r>
      <w:r w:rsidR="001A3848">
        <w:t xml:space="preserve"> over the number of guests guaranteed in preparation of food and table settings.</w:t>
      </w:r>
    </w:p>
    <w:tbl>
      <w:tblPr>
        <w:tblStyle w:val="TableGrid"/>
        <w:tblW w:w="0" w:type="auto"/>
        <w:jc w:val="center"/>
        <w:tblLook w:val="01E0" w:firstRow="1" w:lastRow="1" w:firstColumn="1" w:lastColumn="1" w:noHBand="0" w:noVBand="0"/>
      </w:tblPr>
      <w:tblGrid>
        <w:gridCol w:w="1056"/>
        <w:gridCol w:w="3614"/>
      </w:tblGrid>
      <w:tr w:rsidR="00382463" w:rsidRPr="00981DED">
        <w:trPr>
          <w:jc w:val="center"/>
        </w:trPr>
        <w:tc>
          <w:tcPr>
            <w:tcW w:w="1056" w:type="dxa"/>
          </w:tcPr>
          <w:p w:rsidR="00382463" w:rsidRPr="00981DED" w:rsidRDefault="00382463" w:rsidP="00981DED">
            <w:pPr>
              <w:keepNext/>
              <w:keepLines/>
              <w:spacing w:line="360" w:lineRule="auto"/>
              <w:jc w:val="center"/>
              <w:rPr>
                <w:b/>
              </w:rPr>
            </w:pPr>
            <w:r w:rsidRPr="00981DED">
              <w:rPr>
                <w:b/>
              </w:rPr>
              <w:lastRenderedPageBreak/>
              <w:t>Course</w:t>
            </w:r>
          </w:p>
        </w:tc>
        <w:tc>
          <w:tcPr>
            <w:tcW w:w="3614" w:type="dxa"/>
          </w:tcPr>
          <w:p w:rsidR="00382463" w:rsidRPr="00981DED" w:rsidRDefault="00382463" w:rsidP="00981DED">
            <w:pPr>
              <w:keepNext/>
              <w:keepLines/>
              <w:spacing w:line="360" w:lineRule="auto"/>
              <w:jc w:val="center"/>
              <w:rPr>
                <w:b/>
              </w:rPr>
            </w:pPr>
            <w:r w:rsidRPr="00981DED">
              <w:rPr>
                <w:b/>
              </w:rPr>
              <w:t>Choices</w:t>
            </w:r>
          </w:p>
        </w:tc>
      </w:tr>
      <w:tr w:rsidR="00382463">
        <w:trPr>
          <w:jc w:val="center"/>
        </w:trPr>
        <w:tc>
          <w:tcPr>
            <w:tcW w:w="1056" w:type="dxa"/>
          </w:tcPr>
          <w:p w:rsidR="00382463" w:rsidRDefault="00382463" w:rsidP="00C062DB">
            <w:pPr>
              <w:keepNext/>
              <w:keepLines/>
              <w:spacing w:line="360" w:lineRule="auto"/>
            </w:pPr>
            <w:r>
              <w:t>Salad:</w:t>
            </w:r>
          </w:p>
        </w:tc>
        <w:tc>
          <w:tcPr>
            <w:tcW w:w="3614" w:type="dxa"/>
          </w:tcPr>
          <w:p w:rsidR="00382463" w:rsidRDefault="00382463" w:rsidP="00C062DB">
            <w:pPr>
              <w:keepNext/>
              <w:keepLines/>
            </w:pPr>
            <w:smartTag w:uri="urn:schemas-microsoft-com:office:smarttags" w:element="place">
              <w:smartTag w:uri="urn:schemas-microsoft-com:office:smarttags" w:element="PlaceName">
                <w:r>
                  <w:t>Fresh</w:t>
                </w:r>
              </w:smartTag>
              <w:r>
                <w:t xml:space="preserve"> </w:t>
              </w:r>
              <w:smartTag w:uri="urn:schemas-microsoft-com:office:smarttags" w:element="PlaceType">
                <w:r>
                  <w:t>Garden</w:t>
                </w:r>
              </w:smartTag>
            </w:smartTag>
            <w:r>
              <w:t xml:space="preserve"> Salad</w:t>
            </w:r>
          </w:p>
          <w:p w:rsidR="00382463" w:rsidRDefault="00382463" w:rsidP="00C062DB">
            <w:pPr>
              <w:keepNext/>
              <w:keepLines/>
            </w:pPr>
            <w:r>
              <w:t>Caesar Salad</w:t>
            </w:r>
          </w:p>
        </w:tc>
      </w:tr>
      <w:tr w:rsidR="00382463">
        <w:trPr>
          <w:jc w:val="center"/>
        </w:trPr>
        <w:tc>
          <w:tcPr>
            <w:tcW w:w="1056" w:type="dxa"/>
          </w:tcPr>
          <w:p w:rsidR="00382463" w:rsidRDefault="00382463" w:rsidP="00C062DB">
            <w:pPr>
              <w:keepNext/>
              <w:keepLines/>
              <w:spacing w:line="360" w:lineRule="auto"/>
            </w:pPr>
            <w:r>
              <w:t>Entrée:</w:t>
            </w:r>
          </w:p>
        </w:tc>
        <w:tc>
          <w:tcPr>
            <w:tcW w:w="3614" w:type="dxa"/>
          </w:tcPr>
          <w:p w:rsidR="00382463" w:rsidRDefault="0092578D" w:rsidP="00C062DB">
            <w:pPr>
              <w:keepNext/>
              <w:keepLines/>
            </w:pPr>
            <w:r>
              <w:t>C</w:t>
            </w:r>
            <w:r w:rsidR="00382463">
              <w:t xml:space="preserve">hicken </w:t>
            </w:r>
            <w:r w:rsidR="002623F1">
              <w:t>Parmigianino</w:t>
            </w:r>
          </w:p>
          <w:p w:rsidR="00382463" w:rsidRDefault="002623F1" w:rsidP="00C062DB">
            <w:pPr>
              <w:keepNext/>
              <w:keepLines/>
            </w:pPr>
            <w:r>
              <w:t>Penne</w:t>
            </w:r>
          </w:p>
          <w:p w:rsidR="00382463" w:rsidRDefault="00382463" w:rsidP="00C062DB">
            <w:pPr>
              <w:keepNext/>
              <w:keepLines/>
            </w:pPr>
            <w:r>
              <w:t>Prime Rib</w:t>
            </w:r>
          </w:p>
        </w:tc>
      </w:tr>
      <w:tr w:rsidR="00382463">
        <w:trPr>
          <w:jc w:val="center"/>
        </w:trPr>
        <w:tc>
          <w:tcPr>
            <w:tcW w:w="1056" w:type="dxa"/>
          </w:tcPr>
          <w:p w:rsidR="00382463" w:rsidRDefault="00382463" w:rsidP="00C062DB">
            <w:pPr>
              <w:keepNext/>
              <w:keepLines/>
              <w:spacing w:line="360" w:lineRule="auto"/>
            </w:pPr>
            <w:r>
              <w:t>Dessert</w:t>
            </w:r>
          </w:p>
        </w:tc>
        <w:tc>
          <w:tcPr>
            <w:tcW w:w="3614" w:type="dxa"/>
          </w:tcPr>
          <w:p w:rsidR="00382463" w:rsidRDefault="00382463" w:rsidP="00C062DB">
            <w:pPr>
              <w:keepNext/>
              <w:keepLines/>
            </w:pPr>
            <w:r>
              <w:t>Carrot Cake</w:t>
            </w:r>
          </w:p>
          <w:p w:rsidR="00382463" w:rsidRDefault="00382463" w:rsidP="00C062DB">
            <w:pPr>
              <w:keepNext/>
              <w:keepLines/>
            </w:pPr>
            <w:smartTag w:uri="urn:schemas-microsoft-com:office:smarttags" w:element="place">
              <w:smartTag w:uri="urn:schemas-microsoft-com:office:smarttags" w:element="State">
                <w:r>
                  <w:t>New York</w:t>
                </w:r>
              </w:smartTag>
            </w:smartTag>
            <w:r>
              <w:t xml:space="preserve"> Cheesecake</w:t>
            </w:r>
          </w:p>
          <w:p w:rsidR="00382463" w:rsidRDefault="00382463" w:rsidP="00C062DB">
            <w:pPr>
              <w:keepNext/>
              <w:keepLines/>
            </w:pPr>
            <w:r>
              <w:t>Chocolate Ganache</w:t>
            </w:r>
          </w:p>
        </w:tc>
      </w:tr>
    </w:tbl>
    <w:p w:rsidR="00382463" w:rsidRDefault="00382463" w:rsidP="006F051E">
      <w:pPr>
        <w:spacing w:line="360" w:lineRule="auto"/>
        <w:ind w:left="360"/>
        <w:jc w:val="both"/>
      </w:pPr>
    </w:p>
    <w:p w:rsidR="001A3848" w:rsidRPr="0092578D" w:rsidRDefault="00C062DB" w:rsidP="00C062DB">
      <w:pPr>
        <w:keepNext/>
        <w:keepLines/>
        <w:numPr>
          <w:ilvl w:val="0"/>
          <w:numId w:val="1"/>
        </w:numPr>
        <w:spacing w:line="360" w:lineRule="auto"/>
        <w:rPr>
          <w:b/>
          <w:smallCaps/>
          <w:color w:val="0000FF"/>
        </w:rPr>
      </w:pPr>
      <w:r>
        <w:rPr>
          <w:b/>
          <w:smallCaps/>
          <w:color w:val="0000FF"/>
        </w:rPr>
        <w:t>Billing:</w:t>
      </w:r>
    </w:p>
    <w:p w:rsidR="001A3848" w:rsidRDefault="001A3848" w:rsidP="00C062DB">
      <w:pPr>
        <w:keepNext/>
        <w:keepLines/>
        <w:spacing w:line="360" w:lineRule="auto"/>
        <w:ind w:left="360"/>
      </w:pPr>
      <w:r>
        <w:t>All room and food charges</w:t>
      </w:r>
      <w:r w:rsidR="00D700A8">
        <w:t xml:space="preserve"> will be the responsibility of </w:t>
      </w:r>
      <w:r w:rsidR="002A029A" w:rsidRPr="002A029A">
        <w:rPr>
          <w:b/>
        </w:rPr>
        <w:t>Watkins</w:t>
      </w:r>
      <w:r w:rsidR="002A029A">
        <w:t xml:space="preserve"> </w:t>
      </w:r>
      <w:r w:rsidR="002A029A" w:rsidRPr="002A029A">
        <w:rPr>
          <w:b/>
        </w:rPr>
        <w:t>Technologies</w:t>
      </w:r>
      <w:r w:rsidR="002A029A">
        <w:t>.</w:t>
      </w:r>
      <w:r w:rsidR="00C062DB">
        <w:t xml:space="preserve"> </w:t>
      </w:r>
      <w:r w:rsidR="002E6729">
        <w:t xml:space="preserve">The </w:t>
      </w:r>
      <w:r w:rsidR="00D700A8">
        <w:t>company</w:t>
      </w:r>
      <w:r w:rsidR="002E6729">
        <w:t xml:space="preserve"> agrees to be responsible for any damage done to the premises during the period of time </w:t>
      </w:r>
      <w:r w:rsidR="00D700A8">
        <w:t xml:space="preserve">its guests or invitees are </w:t>
      </w:r>
      <w:r w:rsidR="001115C1">
        <w:t xml:space="preserve">there </w:t>
      </w:r>
      <w:r w:rsidR="00D700A8">
        <w:t xml:space="preserve">under its </w:t>
      </w:r>
      <w:r w:rsidR="002E6729">
        <w:t>control.</w:t>
      </w:r>
    </w:p>
    <w:p w:rsidR="001A3848" w:rsidRPr="0092578D" w:rsidRDefault="001A3848" w:rsidP="00C062DB">
      <w:pPr>
        <w:numPr>
          <w:ilvl w:val="0"/>
          <w:numId w:val="1"/>
        </w:numPr>
        <w:spacing w:line="360" w:lineRule="auto"/>
        <w:rPr>
          <w:b/>
          <w:smallCaps/>
          <w:color w:val="0000FF"/>
        </w:rPr>
      </w:pPr>
      <w:r w:rsidRPr="0092578D">
        <w:rPr>
          <w:b/>
          <w:smallCaps/>
          <w:color w:val="0000FF"/>
        </w:rPr>
        <w:t>Form of Payment:</w:t>
      </w:r>
    </w:p>
    <w:p w:rsidR="001A3848" w:rsidRDefault="001A3848" w:rsidP="00C062DB">
      <w:pPr>
        <w:spacing w:line="360" w:lineRule="auto"/>
        <w:ind w:left="360"/>
      </w:pPr>
      <w:r>
        <w:t xml:space="preserve">A deposit in full, valid credit card number, or completed direct bill application must be </w:t>
      </w:r>
      <w:r w:rsidR="001115C1">
        <w:t>provided to the hotel one week before the event takes place for guarantee</w:t>
      </w:r>
      <w:r>
        <w:t xml:space="preserve"> purposes.</w:t>
      </w:r>
    </w:p>
    <w:p w:rsidR="001A3848" w:rsidRPr="0092578D" w:rsidRDefault="001A3848" w:rsidP="00C062DB">
      <w:pPr>
        <w:numPr>
          <w:ilvl w:val="0"/>
          <w:numId w:val="1"/>
        </w:numPr>
        <w:spacing w:line="360" w:lineRule="auto"/>
        <w:rPr>
          <w:b/>
          <w:smallCaps/>
          <w:color w:val="0000FF"/>
        </w:rPr>
      </w:pPr>
      <w:r w:rsidRPr="0092578D">
        <w:rPr>
          <w:b/>
          <w:smallCaps/>
          <w:color w:val="0000FF"/>
        </w:rPr>
        <w:t>General Liability:</w:t>
      </w:r>
    </w:p>
    <w:p w:rsidR="001A3848" w:rsidRDefault="001A3848" w:rsidP="00C062DB">
      <w:pPr>
        <w:spacing w:line="360" w:lineRule="auto"/>
        <w:ind w:left="360"/>
      </w:pPr>
      <w:r>
        <w:t xml:space="preserve">The </w:t>
      </w:r>
      <w:r w:rsidR="002A029A" w:rsidRPr="002A029A">
        <w:rPr>
          <w:b/>
        </w:rPr>
        <w:t>Bell</w:t>
      </w:r>
      <w:r w:rsidR="002A029A">
        <w:t xml:space="preserve"> </w:t>
      </w:r>
      <w:r w:rsidR="002A029A" w:rsidRPr="002A029A">
        <w:rPr>
          <w:b/>
        </w:rPr>
        <w:t>Orchid</w:t>
      </w:r>
      <w:r w:rsidR="002A029A">
        <w:t xml:space="preserve"> </w:t>
      </w:r>
      <w:r w:rsidRPr="002A029A">
        <w:rPr>
          <w:b/>
        </w:rPr>
        <w:t>Hotel</w:t>
      </w:r>
      <w:r>
        <w:t xml:space="preserve"> reserves the right to inspect and control all functions.</w:t>
      </w:r>
      <w:r w:rsidR="00C062DB">
        <w:t xml:space="preserve"> </w:t>
      </w:r>
      <w:r>
        <w:t>The Hotel is not responsible for loss or damages to any samples, displays, properties, or personal effects brought into the Hotel.</w:t>
      </w:r>
    </w:p>
    <w:p w:rsidR="001A3848" w:rsidRPr="0092578D" w:rsidRDefault="001A3848" w:rsidP="00C062DB">
      <w:pPr>
        <w:numPr>
          <w:ilvl w:val="0"/>
          <w:numId w:val="1"/>
        </w:numPr>
        <w:spacing w:line="360" w:lineRule="auto"/>
        <w:rPr>
          <w:b/>
          <w:smallCaps/>
          <w:color w:val="0000FF"/>
        </w:rPr>
      </w:pPr>
      <w:r w:rsidRPr="0092578D">
        <w:rPr>
          <w:b/>
          <w:smallCaps/>
          <w:color w:val="0000FF"/>
        </w:rPr>
        <w:t>Cancellation Policy:</w:t>
      </w:r>
    </w:p>
    <w:p w:rsidR="001A3848" w:rsidRDefault="001A3848" w:rsidP="00C062DB">
      <w:pPr>
        <w:spacing w:line="360" w:lineRule="auto"/>
        <w:ind w:left="360"/>
      </w:pPr>
      <w:r>
        <w:t>This agreement may be cancelled by either party, without penalty or liability, in the event of Acts of Nature, government regulations, disaster, strikes, labor strife, civil disorder, construction activities, fire, flood, earthquake, or other emergency or event making it unadvisable, illegal, or impossible to provide facilities or to hold the function upon written notice to the other party, specifying such cause.</w:t>
      </w:r>
    </w:p>
    <w:p w:rsidR="001A3848" w:rsidRDefault="001A3848" w:rsidP="00C062DB">
      <w:pPr>
        <w:spacing w:line="360" w:lineRule="auto"/>
        <w:ind w:left="360"/>
      </w:pPr>
      <w:r>
        <w:t>Should it be necessary to cancel your function less than 14 days prior to your arrival, a cancellation fee of $</w:t>
      </w:r>
      <w:r w:rsidR="002A029A">
        <w:t>500</w:t>
      </w:r>
      <w:r>
        <w:t xml:space="preserve"> will be billed to </w:t>
      </w:r>
      <w:r w:rsidR="002A029A">
        <w:t>Watkins Technologies.</w:t>
      </w:r>
    </w:p>
    <w:p w:rsidR="002A029A" w:rsidRDefault="00855659" w:rsidP="00C062DB">
      <w:pPr>
        <w:spacing w:line="360" w:lineRule="auto"/>
        <w:ind w:left="360"/>
      </w:pPr>
      <w:r>
        <w:t xml:space="preserve">There will be a mandatory service charge of </w:t>
      </w:r>
      <w:r w:rsidR="002A029A">
        <w:t>15%.</w:t>
      </w:r>
    </w:p>
    <w:p w:rsidR="001A3848" w:rsidRPr="0092578D" w:rsidRDefault="002A029A" w:rsidP="00C062DB">
      <w:pPr>
        <w:numPr>
          <w:ilvl w:val="0"/>
          <w:numId w:val="1"/>
        </w:numPr>
        <w:spacing w:line="360" w:lineRule="auto"/>
        <w:rPr>
          <w:b/>
          <w:smallCaps/>
          <w:color w:val="0000FF"/>
        </w:rPr>
      </w:pPr>
      <w:r w:rsidRPr="0092578D">
        <w:rPr>
          <w:b/>
          <w:smallCaps/>
          <w:color w:val="0000FF"/>
        </w:rPr>
        <w:t>No Sh</w:t>
      </w:r>
      <w:r w:rsidR="001509A4" w:rsidRPr="0092578D">
        <w:rPr>
          <w:b/>
          <w:smallCaps/>
          <w:color w:val="0000FF"/>
        </w:rPr>
        <w:t>ow Policy:</w:t>
      </w:r>
    </w:p>
    <w:p w:rsidR="001509A4" w:rsidRDefault="001509A4" w:rsidP="00C062DB">
      <w:pPr>
        <w:spacing w:line="360" w:lineRule="auto"/>
        <w:ind w:left="360"/>
      </w:pPr>
      <w:r>
        <w:t>In the event of a no-show on your behalf, we will b</w:t>
      </w:r>
      <w:r w:rsidR="001115C1">
        <w:t>ill</w:t>
      </w:r>
      <w:r>
        <w:t xml:space="preserve"> your company for the cancellation fee and any food, audiovisual, or setup fees that your group would have accrued.</w:t>
      </w:r>
    </w:p>
    <w:p w:rsidR="001509A4" w:rsidRDefault="001509A4" w:rsidP="00C062DB">
      <w:pPr>
        <w:spacing w:line="360" w:lineRule="auto"/>
        <w:ind w:left="360"/>
      </w:pPr>
      <w:r>
        <w:lastRenderedPageBreak/>
        <w:t>To confirm these arrangements, please sign and retu</w:t>
      </w:r>
      <w:r w:rsidR="00D700A8">
        <w:t>rn one copy of this Contract within two weeks of the date of this letter</w:t>
      </w:r>
      <w:r>
        <w:t>.</w:t>
      </w:r>
      <w:r w:rsidR="00C062DB">
        <w:t xml:space="preserve"> </w:t>
      </w:r>
      <w:r>
        <w:t>After this, we reserve the right to release the space you have requested.</w:t>
      </w:r>
    </w:p>
    <w:p w:rsidR="001509A4" w:rsidRDefault="001509A4" w:rsidP="00C062DB">
      <w:pPr>
        <w:spacing w:line="360" w:lineRule="auto"/>
      </w:pPr>
      <w:r>
        <w:t>Agreed to:</w:t>
      </w:r>
      <w:r w:rsidR="00F07196">
        <w:tab/>
      </w:r>
      <w:r w:rsidR="00F07196">
        <w:tab/>
      </w:r>
      <w:r w:rsidR="00F07196">
        <w:tab/>
      </w:r>
      <w:r w:rsidR="00F07196">
        <w:tab/>
      </w:r>
      <w:r w:rsidR="00F07196">
        <w:tab/>
      </w:r>
      <w:r w:rsidR="00F07196">
        <w:tab/>
        <w:t>Date:</w:t>
      </w:r>
    </w:p>
    <w:p w:rsidR="001509A4" w:rsidRDefault="001509A4" w:rsidP="00C062DB">
      <w:pPr>
        <w:spacing w:line="360" w:lineRule="auto"/>
      </w:pPr>
      <w:r>
        <w:t>_____________________</w:t>
      </w:r>
    </w:p>
    <w:p w:rsidR="001509A4" w:rsidRDefault="002A029A" w:rsidP="00C062DB">
      <w:r>
        <w:t>Phillip Moriarty</w:t>
      </w:r>
    </w:p>
    <w:p w:rsidR="002A029A" w:rsidRDefault="002A029A" w:rsidP="00C062DB">
      <w:r>
        <w:t>Director</w:t>
      </w:r>
    </w:p>
    <w:p w:rsidR="001509A4" w:rsidRDefault="00F07196" w:rsidP="00C062DB">
      <w:r>
        <w:t xml:space="preserve">Food and Beverages </w:t>
      </w:r>
      <w:r w:rsidR="002A029A">
        <w:t>Department</w:t>
      </w:r>
    </w:p>
    <w:p w:rsidR="002A029A" w:rsidRDefault="002A029A" w:rsidP="00C062DB">
      <w:pPr>
        <w:spacing w:line="360" w:lineRule="auto"/>
      </w:pPr>
    </w:p>
    <w:p w:rsidR="006B6B70" w:rsidRDefault="006B6B70" w:rsidP="00C062DB">
      <w:pPr>
        <w:spacing w:line="360" w:lineRule="auto"/>
      </w:pPr>
      <w:r>
        <w:t>Agreed to:</w:t>
      </w:r>
      <w:r w:rsidR="00F07196">
        <w:tab/>
      </w:r>
      <w:r w:rsidR="00F07196">
        <w:tab/>
      </w:r>
      <w:r w:rsidR="00F07196">
        <w:tab/>
      </w:r>
      <w:r w:rsidR="00F07196">
        <w:tab/>
      </w:r>
      <w:r w:rsidR="00F07196">
        <w:tab/>
      </w:r>
      <w:r w:rsidR="00F07196">
        <w:tab/>
        <w:t>Date:</w:t>
      </w:r>
    </w:p>
    <w:p w:rsidR="006B6B70" w:rsidRDefault="006B6B70" w:rsidP="00C062DB">
      <w:pPr>
        <w:spacing w:line="360" w:lineRule="auto"/>
      </w:pPr>
      <w:r>
        <w:t>______________________</w:t>
      </w:r>
    </w:p>
    <w:p w:rsidR="002A029A" w:rsidRDefault="002A029A" w:rsidP="00C062DB">
      <w:r>
        <w:t>Josefina Hernandez</w:t>
      </w:r>
    </w:p>
    <w:p w:rsidR="00F07196" w:rsidRDefault="00F07196" w:rsidP="00C062DB">
      <w:r>
        <w:t>General Director</w:t>
      </w:r>
    </w:p>
    <w:p w:rsidR="006B6B70" w:rsidRDefault="002A029A" w:rsidP="00C062DB">
      <w:r>
        <w:t>Watkins Technologies</w:t>
      </w:r>
    </w:p>
    <w:p w:rsidR="00C71B07" w:rsidRDefault="00C71B07" w:rsidP="00C062DB"/>
    <w:p w:rsidR="00C71B07" w:rsidRPr="00F06FC4" w:rsidRDefault="00C71B07" w:rsidP="00C062DB">
      <w:pPr>
        <w:pStyle w:val="NormalWeb"/>
        <w:spacing w:before="0" w:beforeAutospacing="0" w:after="0" w:afterAutospacing="0"/>
        <w:rPr>
          <w:rFonts w:ascii="Book Antiqua" w:hAnsi="Book Antiqua"/>
          <w:b/>
        </w:rPr>
      </w:pPr>
      <w:r w:rsidRPr="00F06FC4">
        <w:rPr>
          <w:rFonts w:ascii="Book Antiqua" w:hAnsi="Book Antiqua"/>
          <w:b/>
        </w:rPr>
        <w:t>Bell Orchid Hotel</w:t>
      </w:r>
    </w:p>
    <w:p w:rsidR="00C71B07" w:rsidRPr="00F06FC4" w:rsidRDefault="00C71B07" w:rsidP="00C062DB">
      <w:pPr>
        <w:pStyle w:val="NormalWeb"/>
        <w:spacing w:before="0" w:beforeAutospacing="0" w:after="0" w:afterAutospacing="0"/>
        <w:rPr>
          <w:rFonts w:ascii="Book Antiqua" w:hAnsi="Book Antiqua"/>
        </w:rPr>
      </w:pPr>
      <w:smartTag w:uri="urn:schemas-microsoft-com:office:smarttags" w:element="Street">
        <w:smartTag w:uri="urn:schemas-microsoft-com:office:smarttags" w:element="address">
          <w:r w:rsidRPr="00F06FC4">
            <w:rPr>
              <w:rFonts w:ascii="Book Antiqua" w:hAnsi="Book Antiqua"/>
            </w:rPr>
            <w:t>1000 Harbor Drive</w:t>
          </w:r>
        </w:smartTag>
      </w:smartTag>
      <w:r w:rsidRPr="00F06FC4">
        <w:rPr>
          <w:rFonts w:ascii="Book Antiqua" w:hAnsi="Book Antiqua"/>
        </w:rPr>
        <w:t xml:space="preserve"> </w:t>
      </w:r>
    </w:p>
    <w:p w:rsidR="00C71B07" w:rsidRPr="00F06FC4" w:rsidRDefault="00C71B07" w:rsidP="00C062DB">
      <w:pPr>
        <w:pStyle w:val="NormalWeb"/>
        <w:spacing w:before="0" w:beforeAutospacing="0" w:after="0" w:afterAutospacing="0"/>
        <w:rPr>
          <w:rFonts w:ascii="Book Antiqua" w:hAnsi="Book Antiqua"/>
        </w:rPr>
      </w:pPr>
      <w:smartTag w:uri="urn:schemas-microsoft-com:office:smarttags" w:element="place">
        <w:smartTag w:uri="urn:schemas-microsoft-com:office:smarttags" w:element="City">
          <w:r w:rsidRPr="00F06FC4">
            <w:rPr>
              <w:rFonts w:ascii="Book Antiqua" w:hAnsi="Book Antiqua"/>
            </w:rPr>
            <w:t>San Diego</w:t>
          </w:r>
        </w:smartTag>
        <w:r w:rsidRPr="00F06FC4">
          <w:rPr>
            <w:rFonts w:ascii="Book Antiqua" w:hAnsi="Book Antiqua"/>
          </w:rPr>
          <w:t xml:space="preserve">, </w:t>
        </w:r>
        <w:smartTag w:uri="urn:schemas-microsoft-com:office:smarttags" w:element="State">
          <w:r w:rsidRPr="00F06FC4">
            <w:rPr>
              <w:rFonts w:ascii="Book Antiqua" w:hAnsi="Book Antiqua"/>
            </w:rPr>
            <w:t>California</w:t>
          </w:r>
        </w:smartTag>
        <w:r w:rsidRPr="00F06FC4">
          <w:rPr>
            <w:rFonts w:ascii="Book Antiqua" w:hAnsi="Book Antiqua"/>
          </w:rPr>
          <w:t xml:space="preserve"> </w:t>
        </w:r>
        <w:smartTag w:uri="urn:schemas-microsoft-com:office:smarttags" w:element="PostalCode">
          <w:r w:rsidRPr="00F06FC4">
            <w:rPr>
              <w:rFonts w:ascii="Book Antiqua" w:hAnsi="Book Antiqua"/>
            </w:rPr>
            <w:t>92101</w:t>
          </w:r>
        </w:smartTag>
      </w:smartTag>
    </w:p>
    <w:p w:rsidR="00C71B07" w:rsidRPr="00F06FC4" w:rsidRDefault="00C71B07" w:rsidP="00C062DB">
      <w:pPr>
        <w:pStyle w:val="NormalWeb"/>
        <w:spacing w:before="0" w:beforeAutospacing="0" w:after="0" w:afterAutospacing="0"/>
        <w:rPr>
          <w:rFonts w:ascii="Book Antiqua" w:hAnsi="Book Antiqua"/>
        </w:rPr>
      </w:pPr>
      <w:r w:rsidRPr="00F06FC4">
        <w:rPr>
          <w:rFonts w:ascii="Book Antiqua" w:hAnsi="Book Antiqua"/>
        </w:rPr>
        <w:t xml:space="preserve">(619) 291-4500 </w:t>
      </w:r>
      <w:r w:rsidR="00CE4095">
        <w:rPr>
          <w:rFonts w:ascii="Book Antiqua" w:hAnsi="Book Antiqua"/>
          <w:noProof/>
        </w:rPr>
        <w:drawing>
          <wp:inline distT="0" distB="0" distL="0" distR="0">
            <wp:extent cx="40640" cy="40640"/>
            <wp:effectExtent l="19050" t="0" r="0" b="0"/>
            <wp:docPr id="2" name="Picture 2" descr="http://www.starwoodhotels.com/en_US/Media/Graphics/Brands/Sheraton/Images/sh_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rwoodhotels.com/en_US/Media/Graphics/Brands/Sheraton/Images/sh_dot.gif"/>
                    <pic:cNvPicPr>
                      <a:picLocks noChangeAspect="1" noChangeArrowheads="1"/>
                    </pic:cNvPicPr>
                  </pic:nvPicPr>
                  <pic:blipFill>
                    <a:blip r:embed="rId7" r:link="rId8" cstate="print"/>
                    <a:srcRect/>
                    <a:stretch>
                      <a:fillRect/>
                    </a:stretch>
                  </pic:blipFill>
                  <pic:spPr bwMode="auto">
                    <a:xfrm>
                      <a:off x="0" y="0"/>
                      <a:ext cx="40640" cy="40640"/>
                    </a:xfrm>
                    <a:prstGeom prst="rect">
                      <a:avLst/>
                    </a:prstGeom>
                    <a:noFill/>
                    <a:ln w="9525">
                      <a:noFill/>
                      <a:miter lim="800000"/>
                      <a:headEnd/>
                      <a:tailEnd/>
                    </a:ln>
                  </pic:spPr>
                </pic:pic>
              </a:graphicData>
            </a:graphic>
          </wp:inline>
        </w:drawing>
      </w:r>
      <w:r w:rsidRPr="00F06FC4">
        <w:rPr>
          <w:rFonts w:ascii="Book Antiqua" w:hAnsi="Book Antiqua"/>
        </w:rPr>
        <w:t>Fax (619) 291-4508</w:t>
      </w:r>
    </w:p>
    <w:p w:rsidR="00C062DB" w:rsidRDefault="00C062DB" w:rsidP="00C062DB">
      <w:pPr>
        <w:pStyle w:val="NormalWeb"/>
        <w:spacing w:before="0" w:beforeAutospacing="0" w:after="0" w:afterAutospacing="0"/>
      </w:pPr>
      <w:r>
        <w:t>W</w:t>
      </w:r>
      <w:r w:rsidR="00C71B07" w:rsidRPr="00F06FC4">
        <w:t>eb</w:t>
      </w:r>
      <w:r>
        <w:t xml:space="preserve"> </w:t>
      </w:r>
      <w:r w:rsidR="00C71B07" w:rsidRPr="00F06FC4">
        <w:t>site:</w:t>
      </w:r>
      <w:r>
        <w:t xml:space="preserve"> </w:t>
      </w:r>
      <w:hyperlink r:id="rId9" w:history="1">
        <w:r w:rsidR="00C71B07" w:rsidRPr="00F06FC4">
          <w:rPr>
            <w:rStyle w:val="Hyperlink"/>
            <w:rFonts w:ascii="Book Antiqua" w:hAnsi="Book Antiqua"/>
          </w:rPr>
          <w:t>www.bellorchidhotel.com</w:t>
        </w:r>
      </w:hyperlink>
    </w:p>
    <w:sectPr w:rsidR="00C062DB" w:rsidSect="005E3098">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A01" w:rsidRDefault="00CB6A01">
      <w:r>
        <w:separator/>
      </w:r>
    </w:p>
  </w:endnote>
  <w:endnote w:type="continuationSeparator" w:id="0">
    <w:p w:rsidR="00CB6A01" w:rsidRDefault="00CB6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7C" w:rsidRDefault="00E7010B" w:rsidP="006F051E">
    <w:pPr>
      <w:pStyle w:val="Footer"/>
      <w:framePr w:wrap="around" w:vAnchor="text" w:hAnchor="margin" w:xAlign="center" w:y="1"/>
      <w:rPr>
        <w:rStyle w:val="PageNumber"/>
      </w:rPr>
    </w:pPr>
    <w:r>
      <w:rPr>
        <w:rStyle w:val="PageNumber"/>
      </w:rPr>
      <w:fldChar w:fldCharType="begin"/>
    </w:r>
    <w:r w:rsidR="00350D7C">
      <w:rPr>
        <w:rStyle w:val="PageNumber"/>
      </w:rPr>
      <w:instrText xml:space="preserve">PAGE  </w:instrText>
    </w:r>
    <w:r>
      <w:rPr>
        <w:rStyle w:val="PageNumber"/>
      </w:rPr>
      <w:fldChar w:fldCharType="end"/>
    </w:r>
  </w:p>
  <w:p w:rsidR="00350D7C" w:rsidRDefault="00350D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7C" w:rsidRDefault="00E7010B" w:rsidP="006F051E">
    <w:pPr>
      <w:pStyle w:val="Footer"/>
      <w:framePr w:wrap="around" w:vAnchor="text" w:hAnchor="margin" w:xAlign="center" w:y="1"/>
      <w:rPr>
        <w:rStyle w:val="PageNumber"/>
      </w:rPr>
    </w:pPr>
    <w:r>
      <w:rPr>
        <w:rStyle w:val="PageNumber"/>
      </w:rPr>
      <w:fldChar w:fldCharType="begin"/>
    </w:r>
    <w:r w:rsidR="00350D7C">
      <w:rPr>
        <w:rStyle w:val="PageNumber"/>
      </w:rPr>
      <w:instrText xml:space="preserve">PAGE  </w:instrText>
    </w:r>
    <w:r>
      <w:rPr>
        <w:rStyle w:val="PageNumber"/>
      </w:rPr>
      <w:fldChar w:fldCharType="separate"/>
    </w:r>
    <w:r w:rsidR="00BA143A">
      <w:rPr>
        <w:rStyle w:val="PageNumber"/>
        <w:noProof/>
      </w:rPr>
      <w:t>1</w:t>
    </w:r>
    <w:r>
      <w:rPr>
        <w:rStyle w:val="PageNumber"/>
      </w:rPr>
      <w:fldChar w:fldCharType="end"/>
    </w:r>
  </w:p>
  <w:p w:rsidR="00350D7C" w:rsidRDefault="00CB6A01" w:rsidP="00EE0687">
    <w:pPr>
      <w:pStyle w:val="Footer"/>
    </w:pPr>
    <w:r>
      <w:fldChar w:fldCharType="begin"/>
    </w:r>
    <w:r>
      <w:instrText xml:space="preserve"> FILENAME </w:instrText>
    </w:r>
    <w:r>
      <w:fldChar w:fldCharType="separate"/>
    </w:r>
    <w:r w:rsidR="00981DED">
      <w:rPr>
        <w:noProof/>
      </w:rPr>
      <w:t>Word_F&amp;B_Banquet_Contract</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A01" w:rsidRDefault="00CB6A01">
      <w:r>
        <w:separator/>
      </w:r>
    </w:p>
  </w:footnote>
  <w:footnote w:type="continuationSeparator" w:id="0">
    <w:p w:rsidR="00CB6A01" w:rsidRDefault="00CB6A01">
      <w:r>
        <w:continuationSeparator/>
      </w:r>
    </w:p>
  </w:footnote>
  <w:footnote w:id="1">
    <w:p w:rsidR="00350D7C" w:rsidRDefault="00350D7C">
      <w:pPr>
        <w:pStyle w:val="FootnoteText"/>
      </w:pPr>
      <w:r>
        <w:rPr>
          <w:rStyle w:val="FootnoteReference"/>
        </w:rPr>
        <w:footnoteRef/>
      </w:r>
      <w:r>
        <w:t xml:space="preserve"> The Maritime Room is on the west side of the Hotel, facing the sea.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83DB2"/>
    <w:multiLevelType w:val="hybridMultilevel"/>
    <w:tmpl w:val="A79EE7D2"/>
    <w:lvl w:ilvl="0" w:tplc="60980022">
      <w:start w:val="1"/>
      <w:numFmt w:val="bullet"/>
      <w:lvlText w:val=""/>
      <w:lvlJc w:val="left"/>
      <w:pPr>
        <w:tabs>
          <w:tab w:val="num" w:pos="360"/>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1E"/>
    <w:rsid w:val="000409F3"/>
    <w:rsid w:val="000739C7"/>
    <w:rsid w:val="000A2191"/>
    <w:rsid w:val="001115C1"/>
    <w:rsid w:val="001509A4"/>
    <w:rsid w:val="00161C1A"/>
    <w:rsid w:val="00166FB6"/>
    <w:rsid w:val="001A3848"/>
    <w:rsid w:val="00232B13"/>
    <w:rsid w:val="002623F1"/>
    <w:rsid w:val="0026648A"/>
    <w:rsid w:val="002A029A"/>
    <w:rsid w:val="002C5A2B"/>
    <w:rsid w:val="002E5C57"/>
    <w:rsid w:val="002E6729"/>
    <w:rsid w:val="002F35BF"/>
    <w:rsid w:val="00350D7C"/>
    <w:rsid w:val="00382463"/>
    <w:rsid w:val="003E4A01"/>
    <w:rsid w:val="00495FE2"/>
    <w:rsid w:val="00522BEB"/>
    <w:rsid w:val="005A55CC"/>
    <w:rsid w:val="005E3098"/>
    <w:rsid w:val="00612AED"/>
    <w:rsid w:val="006273D5"/>
    <w:rsid w:val="006567C2"/>
    <w:rsid w:val="006B6B70"/>
    <w:rsid w:val="006C0415"/>
    <w:rsid w:val="006E2E9A"/>
    <w:rsid w:val="006F051E"/>
    <w:rsid w:val="00752628"/>
    <w:rsid w:val="007A04DC"/>
    <w:rsid w:val="007C381E"/>
    <w:rsid w:val="007D1E31"/>
    <w:rsid w:val="00855659"/>
    <w:rsid w:val="0088113F"/>
    <w:rsid w:val="008B4468"/>
    <w:rsid w:val="0092578D"/>
    <w:rsid w:val="00947DC2"/>
    <w:rsid w:val="00981DED"/>
    <w:rsid w:val="009E5BE6"/>
    <w:rsid w:val="00A844C1"/>
    <w:rsid w:val="00AC0E18"/>
    <w:rsid w:val="00BA143A"/>
    <w:rsid w:val="00BA57DB"/>
    <w:rsid w:val="00C062DB"/>
    <w:rsid w:val="00C26457"/>
    <w:rsid w:val="00C71B07"/>
    <w:rsid w:val="00CB6A01"/>
    <w:rsid w:val="00CE4095"/>
    <w:rsid w:val="00D700A8"/>
    <w:rsid w:val="00E14791"/>
    <w:rsid w:val="00E7010B"/>
    <w:rsid w:val="00EE0687"/>
    <w:rsid w:val="00EE6248"/>
    <w:rsid w:val="00F06FC4"/>
    <w:rsid w:val="00F07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time"/>
  <w:shapeDefaults>
    <o:shapedefaults v:ext="edit" spidmax="1026"/>
    <o:shapelayout v:ext="edit">
      <o:idmap v:ext="edit" data="1"/>
    </o:shapelayout>
  </w:shapeDefaults>
  <w:decimalSymbol w:val="."/>
  <w:listSeparator w:val=","/>
  <w15:docId w15:val="{5D5EDC47-3305-4CAA-81E4-C8DAA0059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5C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567C2"/>
    <w:pPr>
      <w:spacing w:before="100" w:beforeAutospacing="1" w:after="100" w:afterAutospacing="1"/>
    </w:pPr>
  </w:style>
  <w:style w:type="paragraph" w:styleId="FootnoteText">
    <w:name w:val="footnote text"/>
    <w:basedOn w:val="Normal"/>
    <w:semiHidden/>
    <w:rsid w:val="006F051E"/>
    <w:rPr>
      <w:sz w:val="20"/>
      <w:szCs w:val="20"/>
    </w:rPr>
  </w:style>
  <w:style w:type="character" w:styleId="FootnoteReference">
    <w:name w:val="footnote reference"/>
    <w:basedOn w:val="DefaultParagraphFont"/>
    <w:semiHidden/>
    <w:rsid w:val="006F051E"/>
    <w:rPr>
      <w:vertAlign w:val="superscript"/>
    </w:rPr>
  </w:style>
  <w:style w:type="paragraph" w:styleId="Footer">
    <w:name w:val="footer"/>
    <w:basedOn w:val="Normal"/>
    <w:rsid w:val="006F051E"/>
    <w:pPr>
      <w:tabs>
        <w:tab w:val="center" w:pos="4320"/>
        <w:tab w:val="right" w:pos="8640"/>
      </w:tabs>
    </w:pPr>
  </w:style>
  <w:style w:type="character" w:styleId="PageNumber">
    <w:name w:val="page number"/>
    <w:basedOn w:val="DefaultParagraphFont"/>
    <w:rsid w:val="006F051E"/>
  </w:style>
  <w:style w:type="table" w:styleId="TableGrid">
    <w:name w:val="Table Grid"/>
    <w:basedOn w:val="TableNormal"/>
    <w:rsid w:val="003824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0739C7"/>
    <w:pPr>
      <w:tabs>
        <w:tab w:val="center" w:pos="4320"/>
        <w:tab w:val="right" w:pos="8640"/>
      </w:tabs>
    </w:pPr>
  </w:style>
  <w:style w:type="character" w:styleId="Hyperlink">
    <w:name w:val="Hyperlink"/>
    <w:basedOn w:val="DefaultParagraphFont"/>
    <w:rsid w:val="00C71B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starwoodhotels.com/en_US/Media/Graphics/Brands/Sheraton/Images/sh_dot.gi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www.bellorchidhote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533</Words>
  <Characters>3042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Banquet Contract</vt:lpstr>
    </vt:vector>
  </TitlesOfParts>
  <Company>self</Company>
  <LinksUpToDate>false</LinksUpToDate>
  <CharactersWithSpaces>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Banquet Contract</dc:title>
  <dc:creator>GO! Series</dc:creator>
  <cp:lastModifiedBy>Pearson_GO!_Series</cp:lastModifiedBy>
  <cp:revision>2</cp:revision>
  <cp:lastPrinted>2006-04-12T16:15:00Z</cp:lastPrinted>
  <dcterms:created xsi:type="dcterms:W3CDTF">2012-07-21T19:25:00Z</dcterms:created>
  <dcterms:modified xsi:type="dcterms:W3CDTF">2012-07-21T19:25:00Z</dcterms:modified>
</cp:coreProperties>
</file>