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4/10/17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projectIMM_ver2 changes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-Added the actionscript to navigate to the different segments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-Added blank info boxes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-Added return buttons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-Grouped symbols and layers into folders 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  <w:t xml:space="preserve">projectIMM_ver3 changes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  <w:t xml:space="preserve">-added the pictures to the slides that we have 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  <w:t xml:space="preserve">projectIMM_ver4 changes</w:t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  <w:t xml:space="preserve">Added bright pretty stars to the background and added the side text box. Need the images for park/memorial section and slums and the hover over action.</w:t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  <w:t xml:space="preserve">5/26/17</w:t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contextualSpacing w:val="0"/>
        <w:rPr/>
      </w:pPr>
      <w:r w:rsidDel="00000000" w:rsidR="00000000" w:rsidRPr="00000000">
        <w:rPr>
          <w:rtl w:val="0"/>
        </w:rPr>
        <w:t xml:space="preserve">Finished the Project. Added information but feel free to change it if you feel you have any other ideas. For some reason, I could not get the button clicking sound to work (the clicking sound would repeat on every screen) so I uploaded two versions; one version is silent while the other has a white noise.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