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ind w:right="380"/>
        <w:contextualSpacing w:val="0"/>
        <w:rPr>
          <w:color w:val="666666"/>
          <w:sz w:val="24"/>
          <w:szCs w:val="24"/>
          <w:highlight w:val="white"/>
        </w:rPr>
      </w:pPr>
      <w:r w:rsidDel="00000000" w:rsidR="00000000" w:rsidRPr="00000000">
        <w:rPr>
          <w:color w:val="666666"/>
          <w:sz w:val="24"/>
          <w:szCs w:val="24"/>
          <w:highlight w:val="white"/>
          <w:rtl w:val="0"/>
        </w:rPr>
        <w:t xml:space="preserve">Marc Burgess</w:t>
      </w:r>
    </w:p>
    <w:p w:rsidR="00000000" w:rsidDel="00000000" w:rsidP="00000000" w:rsidRDefault="00000000" w:rsidRPr="00000000">
      <w:pPr>
        <w:pBdr/>
        <w:ind w:right="380"/>
        <w:contextualSpacing w:val="0"/>
        <w:rPr>
          <w:color w:val="666666"/>
          <w:sz w:val="24"/>
          <w:szCs w:val="24"/>
          <w:highlight w:val="white"/>
        </w:rPr>
      </w:pPr>
      <w:r w:rsidDel="00000000" w:rsidR="00000000" w:rsidRPr="00000000">
        <w:rPr>
          <w:color w:val="666666"/>
          <w:sz w:val="24"/>
          <w:szCs w:val="24"/>
          <w:highlight w:val="white"/>
          <w:rtl w:val="0"/>
        </w:rPr>
        <w:t xml:space="preserve">User Personas </w:t>
      </w:r>
    </w:p>
    <w:p w:rsidR="00000000" w:rsidDel="00000000" w:rsidP="00000000" w:rsidRDefault="00000000" w:rsidRPr="00000000">
      <w:pPr>
        <w:pBdr/>
        <w:ind w:right="380"/>
        <w:contextualSpacing w:val="0"/>
        <w:rPr>
          <w:color w:val="666666"/>
          <w:sz w:val="24"/>
          <w:szCs w:val="24"/>
          <w:highlight w:val="white"/>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potential users of this study guide would consist of people who want to learn a new hobby, teenagers who are learning the basics of using a camera and people who have some experience with camera’s but want to learn more. Some things I have to take in mind while explaining the fundamentals of photography is that not everyone will know certain terminology such as overexposure and underexposure, therefore I will have to teach them the correct meanings. On top of that, when teaching to a younger audience, I must remember to speak in the simplest form and really make what i'm saying clear. Also by including demonstrations and having them repeat as I do. However when working with teenagers, I must remember to give them space to try it on their own and learn by trying the modes out themselves. Considering DSLR will consist of trial and error to capture the perfect picture. And lastly when teaching a amatuer audience, it is important to focus on the more technical side of the DSLR camera. While it takes a hands on experience to learn, it also takes knowledge of knowing numbers and using a histogram, which takes practice.  While presenting my study guide, it is important to have fun and to teach others to increase their skills in photography.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spacing w:line="360" w:lineRule="auto"/>
        <w:contextualSpacing w:val="0"/>
        <w:jc w:val="both"/>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