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spacing w:before="280" w:lineRule="auto"/>
        <w:ind w:left="720" w:hanging="360"/>
        <w:contextualSpacing w:val="0"/>
      </w:pPr>
      <w:r w:rsidDel="00000000" w:rsidR="00000000" w:rsidRPr="00000000">
        <w:rPr>
          <w:rtl w:val="0"/>
        </w:rPr>
        <w:t xml:space="preserve">Note:</w:t>
      </w:r>
    </w:p>
    <w:p w:rsidR="00000000" w:rsidDel="00000000" w:rsidP="00000000" w:rsidRDefault="00000000" w:rsidRPr="00000000">
      <w:pPr>
        <w:keepNext w:val="0"/>
        <w:keepLines w:val="0"/>
        <w:spacing w:before="280" w:lineRule="auto"/>
        <w:ind w:left="720" w:hanging="360"/>
        <w:contextualSpacing w:val="0"/>
      </w:pPr>
      <w:r w:rsidDel="00000000" w:rsidR="00000000" w:rsidRPr="00000000">
        <w:rPr>
          <w:rtl w:val="0"/>
        </w:rPr>
        <w:t xml:space="preserve">Checklist items needing revision marked in </w:t>
      </w:r>
      <w:r w:rsidDel="00000000" w:rsidR="00000000" w:rsidRPr="00000000">
        <w:rPr>
          <w:b w:val="1"/>
          <w:rtl w:val="0"/>
        </w:rPr>
        <w:t xml:space="preserve">bold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spacing w:before="280" w:lineRule="auto"/>
        <w:ind w:left="720" w:hanging="360"/>
        <w:contextualSpacing w:val="0"/>
      </w:pPr>
      <w:r w:rsidDel="00000000" w:rsidR="00000000" w:rsidRPr="00000000">
        <w:rPr>
          <w:rtl w:val="0"/>
        </w:rPr>
        <w:t xml:space="preserve">U</w:t>
      </w:r>
      <w:r w:rsidDel="00000000" w:rsidR="00000000" w:rsidRPr="00000000">
        <w:rPr>
          <w:rtl w:val="0"/>
        </w:rPr>
        <w:t xml:space="preserve">ntested/non applicable checklist items marked in </w:t>
      </w:r>
      <w:r w:rsidDel="00000000" w:rsidR="00000000" w:rsidRPr="00000000">
        <w:rPr>
          <w:i w:val="1"/>
          <w:rtl w:val="0"/>
        </w:rPr>
        <w:t xml:space="preserve">italics.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tirujjhtf6b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8ez03wm9x5pv" w:id="1"/>
      <w:bookmarkEnd w:id="1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Background Information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/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URL: http://rvccmccs01.raritanval.edu/~bsua4605/about_me_2/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/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Target Audience: Anyone?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/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Purpose: About me page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2aa2rerkw01j" w:id="2"/>
      <w:bookmarkEnd w:id="2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Page Layout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Appealing to target audience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Consistent site header/logo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 Consistent navigation area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 Informative page title that includes the company/organization/site name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Page footer area includes copyright, </w:t>
      </w:r>
      <w:r w:rsidDel="00000000" w:rsidR="00000000" w:rsidRPr="00000000">
        <w:rPr>
          <w:b w:val="1"/>
          <w:color w:val="333333"/>
          <w:highlight w:val="white"/>
          <w:rtl w:val="0"/>
        </w:rPr>
        <w:t xml:space="preserve">last update, contact e-mail address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 Good use of basic design principles: repetition, contrast, proximity, and alignment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Displays without horizontal scrolling at 1024×768 and higher resolutions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 Balance of text/graphics/white space on page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Good contrast between text and background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Header and nav occupy less than ¼ to ⅓ of the browser at 1024×768 resolution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Home page has compelling, interesting information above the fold at 1024×768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 Home page downloads within ten seconds on dial-up connection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 Viewport meta tag is used to enhance display on smartphones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 Media queries configure responsive page layout for smartphone and tablet display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97oa5sxz0g36" w:id="3"/>
      <w:bookmarkEnd w:id="3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Browser Compatibility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Displays on popular/current versions of Internet Explorer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Displays on popular/current versions of Microsoft Edge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Displays on current versions of Firefox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Displays on current versions of Google Chrome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Displays on current versions of Opera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Displays on current versions of Safari (both Mac and Windows)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Displays on popular mobile devices (including tablets and smartphones)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3z7sudlim7ze" w:id="4"/>
      <w:bookmarkEnd w:id="4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Navigation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Main navigation links are clearly and consistently labeled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Navigation is easy to use for target audience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If main navigation uses images, clear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If main navigation uses Flash, clear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Navigation is structured in an unordered list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Navigation aids, such as site map, skip navigation link, or breadcrumbs are used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All navigation hyperlinks "work" — are not broken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u973dx7jisee" w:id="5"/>
      <w:bookmarkEnd w:id="5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Color and Graphics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Color scheme is limited to a maximum of three or four colors plus neutrals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Color is used consistently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Text color has </w:t>
      </w:r>
      <w:hyperlink r:id="rId5">
        <w:r w:rsidDel="00000000" w:rsidR="00000000" w:rsidRPr="00000000">
          <w:rPr>
            <w:b w:val="1"/>
            <w:color w:val="333333"/>
            <w:highlight w:val="white"/>
            <w:u w:val="single"/>
            <w:rtl w:val="0"/>
          </w:rPr>
          <w:t xml:space="preserve">sufficient contrast</w:t>
        </w:r>
      </w:hyperlink>
      <w:r w:rsidDel="00000000" w:rsidR="00000000" w:rsidRPr="00000000">
        <w:rPr>
          <w:b w:val="1"/>
          <w:color w:val="333333"/>
          <w:highlight w:val="white"/>
          <w:rtl w:val="0"/>
        </w:rPr>
        <w:t xml:space="preserve"> with background color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Color is not used alone to convey meaning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Use of color and graphics enhances rather than distracts from the site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Graphics are optimized and do not significantly slow download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Each graphic used serves a clear purpose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Image tags use the alt attribute to configure an alternate text description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Animated images do not distract from the site and do not endlessly repeat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ly1ngthflsxd" w:id="6"/>
      <w:bookmarkEnd w:id="6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Multimedia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Each audio/video/Flash file used serves a clear purpose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The audio/video/Flash files used enhance rather than distract from the site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Captions are provided for each audio or video file used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Download times for audio or video files are indicated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Links to downloads for media plug-ins are provided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hvw4h4lt24yw" w:id="7"/>
      <w:bookmarkEnd w:id="7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Content Presentation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Common fonts such as Arial or Times New Roman are used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No more than one web font is used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Techniques of writing for the Web are used: headings, bullet points, brief paragraphs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Fonts, font sizes, and font colors are consistently used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Content provides meaningful, useful information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Content is organized in a consistent manner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Information is easy to find (minimal clicks)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Timeliness: The date of the last revision and/or copyright date is accurate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Content does not include outdated material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Content is free of typographical and grammatical errors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Content provides links to other useful sites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Avoids the use of "Click here" when writing text for hyperlinks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Hyperlinks use a consistent set of colors to indicate visited/nonvisited status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If graphics are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If media is used to convey meaning, the alternate text equivalent is provided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icosvu53lmue" w:id="8"/>
      <w:bookmarkEnd w:id="8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Functionality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All internal hyperlinks work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All external hyperlinks work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All forms function as expected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No JavaScript errors are generated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before="280" w:lineRule="auto"/>
        <w:ind w:left="720" w:hanging="360"/>
        <w:contextualSpacing w:val="0"/>
      </w:pPr>
      <w:bookmarkStart w:colFirst="0" w:colLast="0" w:name="_ocrfjztmok7l" w:id="9"/>
      <w:bookmarkEnd w:id="9"/>
      <w:r w:rsidDel="00000000" w:rsidR="00000000" w:rsidRPr="00000000">
        <w:rPr>
          <w:rFonts w:ascii="Georgia" w:cs="Georgia" w:eastAsia="Georgia" w:hAnsi="Georgia"/>
          <w:b w:val="1"/>
          <w:color w:val="336699"/>
          <w:sz w:val="26"/>
          <w:szCs w:val="26"/>
          <w:highlight w:val="white"/>
          <w:rtl w:val="0"/>
        </w:rPr>
        <w:t xml:space="preserve">Accessibility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If main navigation uses images,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If main navigation uses Flash,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Navigation is structured in an unordered list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Navigation aids, such as site map, skip navigation link, or breadcrumbs are used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Color is not used alone to convey meaning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highlight w:val="white"/>
          <w:rtl w:val="0"/>
        </w:rPr>
        <w:t xml:space="preserve">❏   Text color has </w:t>
      </w:r>
      <w:hyperlink r:id="rId6">
        <w:r w:rsidDel="00000000" w:rsidR="00000000" w:rsidRPr="00000000">
          <w:rPr>
            <w:color w:val="333333"/>
            <w:highlight w:val="white"/>
            <w:u w:val="single"/>
            <w:rtl w:val="0"/>
          </w:rPr>
          <w:t xml:space="preserve">sufficient contrast</w:t>
        </w:r>
      </w:hyperlink>
      <w:r w:rsidDel="00000000" w:rsidR="00000000" w:rsidRPr="00000000">
        <w:rPr>
          <w:color w:val="333333"/>
          <w:highlight w:val="white"/>
          <w:rtl w:val="0"/>
        </w:rPr>
        <w:t xml:space="preserve"> with background color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Image elements use the alt attribute to configure an alternate text description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If graphics are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If media is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Captions are provided for each audio or video file used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Use attributes designed to improve accessibility such as title when appropriate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Use the id and headers attributes to improve the accessibility of table data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Configure frames with frame titles and place meaningful content in the noframes area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33333"/>
          <w:highlight w:val="white"/>
          <w:rtl w:val="0"/>
        </w:rPr>
        <w:t xml:space="preserve">❏   The html element's lang attribute indicates the spoken language of the page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color w:val="333333"/>
          <w:highlight w:val="white"/>
          <w:rtl w:val="0"/>
        </w:rPr>
        <w:t xml:space="preserve">❏   The role attribute indicates </w:t>
      </w:r>
      <w:hyperlink r:id="rId7">
        <w:r w:rsidDel="00000000" w:rsidR="00000000" w:rsidRPr="00000000">
          <w:rPr>
            <w:i w:val="1"/>
            <w:color w:val="333333"/>
            <w:highlight w:val="white"/>
            <w:u w:val="single"/>
            <w:rtl w:val="0"/>
          </w:rPr>
          <w:t xml:space="preserve">ARIA landmark roles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Suggestions: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Harambe picture in your home page navigation is misplaced.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Apparently you need your name in the title.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Center aligned body text on your home page makes messes with the design alignment, left aligning it will fix that.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Missing/misplaced images throw off the text/image/whitespace of the pages. Get the image links working and it should look better.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Light blue on true blue background makes it hard to read. The colors distract from the content of the web page.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alt tags for images.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Some spelling/grammar errors.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Homepage: ‘to United’ -&gt; ‘to the United’, ‘technology much because’ -&gt; technology because’, ‘dept’ -&gt; ‘debt’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Awesome: ‘animal’ -&gt; ‘animals’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RVCC: ‘105 foundations’ -&gt; ‘foundations’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 links to other sites. In your game list, you could link to your profile in those games, if available. (Since I know ones like league don’t really give you a public profile.)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Fix links to external images.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page lang tag.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Put nav in unordered list.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color w:val="333333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"/>
      <w:lvlJc w:val="left"/>
      <w:pPr>
        <w:ind w:left="720" w:firstLine="360"/>
      </w:pPr>
      <w:rPr>
        <w:rFonts w:ascii="Arial" w:cs="Arial" w:eastAsia="Arial" w:hAnsi="Arial"/>
        <w:color w:val="333333"/>
        <w:sz w:val="22"/>
        <w:szCs w:val="22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snook.ca/technical/colour_contrast/colour.html" TargetMode="External"/><Relationship Id="rId6" Type="http://schemas.openxmlformats.org/officeDocument/2006/relationships/hyperlink" Target="http://snook.ca/technical/colour_contrast/colour.html" TargetMode="External"/><Relationship Id="rId7" Type="http://schemas.openxmlformats.org/officeDocument/2006/relationships/hyperlink" Target="http://blog.paciellogroup.com/2013/02/using-wai-aria-landmarks-2013/" TargetMode="External"/></Relationships>
</file>